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76C2" w14:textId="3B359E6F" w:rsidR="00AE0439" w:rsidRDefault="00FF6EE5" w:rsidP="00FF6EE5">
      <w:pPr>
        <w:jc w:val="center"/>
        <w:rPr>
          <w:rFonts w:ascii="Georgia" w:hAnsi="Georgia"/>
          <w:b/>
          <w:bCs/>
          <w:sz w:val="28"/>
          <w:szCs w:val="28"/>
        </w:rPr>
      </w:pPr>
      <w:r w:rsidRPr="00FF6EE5">
        <w:rPr>
          <w:rFonts w:ascii="Georgia" w:hAnsi="Georgia"/>
          <w:b/>
          <w:bCs/>
          <w:sz w:val="28"/>
          <w:szCs w:val="28"/>
        </w:rPr>
        <w:t>2021 Admin</w:t>
      </w:r>
      <w:r w:rsidR="00311F4F">
        <w:rPr>
          <w:rFonts w:ascii="Georgia" w:hAnsi="Georgia"/>
          <w:b/>
          <w:bCs/>
          <w:sz w:val="28"/>
          <w:szCs w:val="28"/>
        </w:rPr>
        <w:t>istrative</w:t>
      </w:r>
      <w:r w:rsidRPr="00FF6EE5">
        <w:rPr>
          <w:rFonts w:ascii="Georgia" w:hAnsi="Georgia"/>
          <w:b/>
          <w:bCs/>
          <w:sz w:val="28"/>
          <w:szCs w:val="28"/>
        </w:rPr>
        <w:t xml:space="preserve"> </w:t>
      </w:r>
      <w:r w:rsidR="00311F4F">
        <w:rPr>
          <w:rFonts w:ascii="Georgia" w:hAnsi="Georgia"/>
          <w:b/>
          <w:bCs/>
          <w:sz w:val="28"/>
          <w:szCs w:val="28"/>
        </w:rPr>
        <w:t xml:space="preserve">Conference </w:t>
      </w:r>
      <w:r w:rsidR="00B00912">
        <w:rPr>
          <w:rFonts w:ascii="Georgia" w:hAnsi="Georgia"/>
          <w:b/>
          <w:bCs/>
          <w:sz w:val="28"/>
          <w:szCs w:val="28"/>
        </w:rPr>
        <w:t xml:space="preserve">Sessions </w:t>
      </w:r>
      <w:r w:rsidRPr="00FF6EE5">
        <w:rPr>
          <w:rFonts w:ascii="Georgia" w:hAnsi="Georgia"/>
          <w:b/>
          <w:bCs/>
          <w:sz w:val="28"/>
          <w:szCs w:val="28"/>
        </w:rPr>
        <w:t>Evaluation Summary</w:t>
      </w:r>
    </w:p>
    <w:p w14:paraId="41EF0FD9" w14:textId="2263944A" w:rsidR="002D7C45" w:rsidRPr="00CA206C" w:rsidRDefault="00710078" w:rsidP="00CA206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following are the evaluation results of the 2021 MOESC Administrative Conference</w:t>
      </w:r>
      <w:r w:rsidR="00CA206C">
        <w:rPr>
          <w:rFonts w:ascii="Georgia" w:hAnsi="Georgia"/>
          <w:sz w:val="24"/>
          <w:szCs w:val="24"/>
        </w:rPr>
        <w:t xml:space="preserve"> breakout sessions</w:t>
      </w:r>
      <w:r>
        <w:rPr>
          <w:rFonts w:ascii="Georgia" w:hAnsi="Georgia"/>
          <w:sz w:val="24"/>
          <w:szCs w:val="24"/>
        </w:rPr>
        <w:t xml:space="preserve">.  Superintendents, principals, directors, and </w:t>
      </w:r>
      <w:r w:rsidR="00515073">
        <w:rPr>
          <w:rFonts w:ascii="Georgia" w:hAnsi="Georgia"/>
          <w:sz w:val="24"/>
          <w:szCs w:val="24"/>
        </w:rPr>
        <w:t xml:space="preserve">school personnel still have time to complete the survey.  </w:t>
      </w:r>
      <w:proofErr w:type="gramStart"/>
      <w:r w:rsidR="00515073">
        <w:rPr>
          <w:rFonts w:ascii="Georgia" w:hAnsi="Georgia"/>
          <w:sz w:val="24"/>
          <w:szCs w:val="24"/>
        </w:rPr>
        <w:t>Final results</w:t>
      </w:r>
      <w:proofErr w:type="gramEnd"/>
      <w:r w:rsidR="00515073">
        <w:rPr>
          <w:rFonts w:ascii="Georgia" w:hAnsi="Georgia"/>
          <w:sz w:val="24"/>
          <w:szCs w:val="24"/>
        </w:rPr>
        <w:t xml:space="preserve"> will be available </w:t>
      </w:r>
      <w:r w:rsidR="00A55660">
        <w:rPr>
          <w:rFonts w:ascii="Georgia" w:hAnsi="Georgia"/>
          <w:sz w:val="24"/>
          <w:szCs w:val="24"/>
        </w:rPr>
        <w:t xml:space="preserve">at a later time.  </w:t>
      </w:r>
    </w:p>
    <w:p w14:paraId="6D51EC93" w14:textId="1F1DC44F" w:rsidR="00480442" w:rsidRDefault="00E94B05" w:rsidP="002D7C4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D7C45">
        <w:rPr>
          <w:rFonts w:ascii="Georgia" w:hAnsi="Georgia"/>
          <w:sz w:val="24"/>
          <w:szCs w:val="24"/>
        </w:rPr>
        <w:t xml:space="preserve">Please rate </w:t>
      </w:r>
      <w:r w:rsidR="003C447E" w:rsidRPr="002D7C45">
        <w:rPr>
          <w:rFonts w:ascii="Georgia" w:hAnsi="Georgia"/>
          <w:sz w:val="24"/>
          <w:szCs w:val="24"/>
        </w:rPr>
        <w:t>your experience in the following area:</w:t>
      </w:r>
    </w:p>
    <w:p w14:paraId="5400C6DE" w14:textId="77777777" w:rsidR="002D7C45" w:rsidRPr="002D7C45" w:rsidRDefault="002D7C45" w:rsidP="002D7C45">
      <w:pPr>
        <w:pStyle w:val="ListParagraph"/>
        <w:ind w:left="0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80442" w14:paraId="7602C009" w14:textId="77777777" w:rsidTr="002D7C45">
        <w:tc>
          <w:tcPr>
            <w:tcW w:w="4675" w:type="dxa"/>
          </w:tcPr>
          <w:p w14:paraId="2316E60C" w14:textId="3FE1F829" w:rsidR="00480442" w:rsidRDefault="00225E29" w:rsidP="003C447E">
            <w:pPr>
              <w:pStyle w:val="ListParagraph"/>
              <w:ind w:left="0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Public Records Request </w:t>
            </w:r>
          </w:p>
          <w:p w14:paraId="04FFDB2C" w14:textId="52D15C8D" w:rsidR="00847881" w:rsidRPr="00931390" w:rsidRDefault="002561D3" w:rsidP="00847881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>43</w:t>
            </w:r>
            <w:r w:rsidR="00847881" w:rsidRPr="00931390"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% Very Satisfied </w:t>
            </w:r>
          </w:p>
          <w:p w14:paraId="6687E04D" w14:textId="4E89BBBE" w:rsidR="00847881" w:rsidRPr="006C149C" w:rsidRDefault="002561D3" w:rsidP="00847881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>36</w:t>
            </w:r>
            <w:r w:rsidR="00847881"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% Satisfied </w:t>
            </w:r>
          </w:p>
          <w:p w14:paraId="084674FF" w14:textId="44A19EAF" w:rsidR="00847881" w:rsidRPr="002561D3" w:rsidRDefault="002561D3" w:rsidP="002561D3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21</w:t>
            </w:r>
            <w:r w:rsidR="00847881">
              <w:rPr>
                <w:rFonts w:ascii="Georgia" w:hAnsi="Georgia"/>
                <w:sz w:val="24"/>
                <w:szCs w:val="24"/>
              </w:rPr>
              <w:t xml:space="preserve">% Neutral </w:t>
            </w:r>
            <w:r w:rsidR="00847881" w:rsidRPr="002561D3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369A976E" w14:textId="40841939" w:rsidR="00480442" w:rsidRDefault="00480442" w:rsidP="003C447E">
            <w:pPr>
              <w:pStyle w:val="ListParagraph"/>
              <w:ind w:left="0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4162F85C" w14:textId="5760FC50" w:rsidR="00480442" w:rsidRPr="004000FE" w:rsidRDefault="002561D3" w:rsidP="00480442">
            <w:pPr>
              <w:pStyle w:val="ListParagraph"/>
              <w:ind w:left="0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The New Normal </w:t>
            </w:r>
          </w:p>
          <w:p w14:paraId="1359563D" w14:textId="5B399474" w:rsidR="00847881" w:rsidRPr="00931390" w:rsidRDefault="00847881" w:rsidP="00847881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>2</w:t>
            </w:r>
            <w:r w:rsidR="002561D3"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>1</w:t>
            </w:r>
            <w:r w:rsidRPr="00931390"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% Very Satisfied </w:t>
            </w:r>
          </w:p>
          <w:p w14:paraId="654E2F8F" w14:textId="68D934B8" w:rsidR="00847881" w:rsidRPr="006C149C" w:rsidRDefault="002561D3" w:rsidP="00847881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>43</w:t>
            </w:r>
            <w:r w:rsidR="00847881"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% Satisfied </w:t>
            </w:r>
          </w:p>
          <w:p w14:paraId="64E4FF06" w14:textId="5A45D724" w:rsidR="00847881" w:rsidRPr="002561D3" w:rsidRDefault="00847881" w:rsidP="002561D3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  <w:r w:rsidR="002561D3">
              <w:rPr>
                <w:rFonts w:ascii="Georgia" w:hAnsi="Georgia"/>
                <w:sz w:val="24"/>
                <w:szCs w:val="24"/>
              </w:rPr>
              <w:t>6</w:t>
            </w:r>
            <w:r>
              <w:rPr>
                <w:rFonts w:ascii="Georgia" w:hAnsi="Georgia"/>
                <w:sz w:val="24"/>
                <w:szCs w:val="24"/>
              </w:rPr>
              <w:t xml:space="preserve">% Neutral </w:t>
            </w:r>
            <w:r w:rsidRPr="002561D3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63B01AD8" w14:textId="77777777" w:rsidR="00480442" w:rsidRDefault="00480442" w:rsidP="003C447E">
            <w:pPr>
              <w:pStyle w:val="ListParagraph"/>
              <w:ind w:left="0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480442" w14:paraId="08D821F3" w14:textId="77777777" w:rsidTr="002D7C45">
        <w:tc>
          <w:tcPr>
            <w:tcW w:w="4675" w:type="dxa"/>
          </w:tcPr>
          <w:p w14:paraId="2C9EB980" w14:textId="14B38556" w:rsidR="00480442" w:rsidRPr="00480442" w:rsidRDefault="002561D3" w:rsidP="00480442">
            <w:pPr>
              <w:pStyle w:val="ListParagraph"/>
              <w:ind w:left="0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Title IX</w:t>
            </w:r>
          </w:p>
          <w:p w14:paraId="032D2ACD" w14:textId="639BC279" w:rsidR="00847881" w:rsidRPr="006C149C" w:rsidRDefault="00D54B9C" w:rsidP="00847881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>75</w:t>
            </w:r>
            <w:r w:rsidR="00847881"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% Satisfied </w:t>
            </w:r>
          </w:p>
          <w:p w14:paraId="156E5631" w14:textId="4003150F" w:rsidR="00847881" w:rsidRPr="00D54B9C" w:rsidRDefault="00D54B9C" w:rsidP="00D54B9C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25</w:t>
            </w:r>
            <w:r w:rsidR="00847881">
              <w:rPr>
                <w:rFonts w:ascii="Georgia" w:hAnsi="Georgia"/>
                <w:sz w:val="24"/>
                <w:szCs w:val="24"/>
              </w:rPr>
              <w:t xml:space="preserve">% Neutral </w:t>
            </w:r>
            <w:r w:rsidR="00847881" w:rsidRPr="00D54B9C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628E04DD" w14:textId="77777777" w:rsidR="00480442" w:rsidRDefault="00480442" w:rsidP="003C447E">
            <w:pPr>
              <w:pStyle w:val="ListParagraph"/>
              <w:ind w:left="0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2324ACCB" w14:textId="00DF4907" w:rsidR="00480442" w:rsidRPr="004000FE" w:rsidRDefault="00D54B9C" w:rsidP="00480442">
            <w:pPr>
              <w:pStyle w:val="ListParagraph"/>
              <w:ind w:left="0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The Science of Reading </w:t>
            </w:r>
          </w:p>
          <w:p w14:paraId="6B12C38E" w14:textId="770136A9" w:rsidR="00480442" w:rsidRPr="00931390" w:rsidRDefault="00D54B9C" w:rsidP="00480442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>1</w:t>
            </w:r>
            <w:r w:rsidR="00627DD6"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>7</w:t>
            </w:r>
            <w:r w:rsidR="00480442" w:rsidRPr="00931390"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% Very Satisfied </w:t>
            </w:r>
          </w:p>
          <w:p w14:paraId="49E521DC" w14:textId="79F97730" w:rsidR="00480442" w:rsidRPr="006C149C" w:rsidRDefault="00D54B9C" w:rsidP="00480442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>50</w:t>
            </w:r>
            <w:r w:rsidR="00480442"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% Satisfied </w:t>
            </w:r>
          </w:p>
          <w:p w14:paraId="1671D0FF" w14:textId="6DDFBBCF" w:rsidR="00480442" w:rsidRPr="000F60A9" w:rsidRDefault="00627DD6" w:rsidP="000F60A9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  <w:r w:rsidR="00D54B9C">
              <w:rPr>
                <w:rFonts w:ascii="Georgia" w:hAnsi="Georgia"/>
                <w:sz w:val="24"/>
                <w:szCs w:val="24"/>
              </w:rPr>
              <w:t>3</w:t>
            </w:r>
            <w:r w:rsidR="00480442">
              <w:rPr>
                <w:rFonts w:ascii="Georgia" w:hAnsi="Georgia"/>
                <w:sz w:val="24"/>
                <w:szCs w:val="24"/>
              </w:rPr>
              <w:t xml:space="preserve">% Neutral </w:t>
            </w:r>
            <w:r w:rsidR="00480442" w:rsidRPr="000F60A9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7D5D8C31" w14:textId="77777777" w:rsidR="00480442" w:rsidRDefault="00480442" w:rsidP="003C447E">
            <w:pPr>
              <w:pStyle w:val="ListParagraph"/>
              <w:ind w:left="0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2D7C45" w14:paraId="35863AFD" w14:textId="77777777" w:rsidTr="00DF7488">
        <w:tc>
          <w:tcPr>
            <w:tcW w:w="4675" w:type="dxa"/>
          </w:tcPr>
          <w:p w14:paraId="3BA53081" w14:textId="0675FC90" w:rsidR="00E67BFA" w:rsidRPr="00480442" w:rsidRDefault="000F60A9" w:rsidP="00E67BFA">
            <w:pPr>
              <w:pStyle w:val="ListParagraph"/>
              <w:ind w:left="0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Special Education Update </w:t>
            </w:r>
          </w:p>
          <w:p w14:paraId="6C86EF9F" w14:textId="563B3C00" w:rsidR="00847881" w:rsidRPr="00931390" w:rsidRDefault="000F60A9" w:rsidP="00847881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>33</w:t>
            </w:r>
            <w:r w:rsidR="00847881" w:rsidRPr="00931390"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% Very Satisfied </w:t>
            </w:r>
          </w:p>
          <w:p w14:paraId="0FA3A58B" w14:textId="7957E3DB" w:rsidR="00847881" w:rsidRPr="006C149C" w:rsidRDefault="00847881" w:rsidP="00847881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>2</w:t>
            </w:r>
            <w:r w:rsidR="000F60A9"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% Satisfied </w:t>
            </w:r>
          </w:p>
          <w:p w14:paraId="3CC19EFC" w14:textId="77777777" w:rsidR="004C67CE" w:rsidRDefault="000F60A9" w:rsidP="000F60A9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40</w:t>
            </w:r>
            <w:r w:rsidR="00847881">
              <w:rPr>
                <w:rFonts w:ascii="Georgia" w:hAnsi="Georgia"/>
                <w:sz w:val="24"/>
                <w:szCs w:val="24"/>
              </w:rPr>
              <w:t xml:space="preserve">% Neutral </w:t>
            </w:r>
          </w:p>
          <w:p w14:paraId="25A623E3" w14:textId="36837C3B" w:rsidR="00847881" w:rsidRPr="000F60A9" w:rsidRDefault="004C67CE" w:rsidP="000F60A9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7% Dissatisfied </w:t>
            </w:r>
            <w:r w:rsidR="00847881" w:rsidRPr="000F60A9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66F622D4" w14:textId="77777777" w:rsidR="002D7C45" w:rsidRDefault="002D7C45" w:rsidP="00DF7488">
            <w:pPr>
              <w:pStyle w:val="ListParagraph"/>
              <w:ind w:left="0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3F152CEE" w14:textId="4405EA29" w:rsidR="00E67BFA" w:rsidRPr="00480442" w:rsidRDefault="005B0563" w:rsidP="00E67BFA">
            <w:pPr>
              <w:pStyle w:val="ListParagraph"/>
              <w:ind w:left="0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Engaging Student</w:t>
            </w:r>
            <w:r w:rsidR="00597459">
              <w:rPr>
                <w:rFonts w:ascii="Georgia" w:hAnsi="Georgia"/>
                <w:b/>
                <w:bCs/>
                <w:sz w:val="24"/>
                <w:szCs w:val="24"/>
              </w:rPr>
              <w:t xml:space="preserve"> Readiness</w:t>
            </w:r>
          </w:p>
          <w:p w14:paraId="35F38114" w14:textId="70517202" w:rsidR="00902FB3" w:rsidRPr="00931390" w:rsidRDefault="00494537" w:rsidP="00902FB3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>25</w:t>
            </w:r>
            <w:r w:rsidR="00902FB3" w:rsidRPr="00931390"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% Very </w:t>
            </w:r>
            <w:r w:rsidR="00902FB3"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Interested </w:t>
            </w:r>
          </w:p>
          <w:p w14:paraId="59ABA47F" w14:textId="09E2796A" w:rsidR="00902FB3" w:rsidRPr="006C149C" w:rsidRDefault="00494537" w:rsidP="00902FB3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>25</w:t>
            </w:r>
            <w:r w:rsidR="00902FB3"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% Interested </w:t>
            </w:r>
          </w:p>
          <w:p w14:paraId="2D9A42C5" w14:textId="14B59377" w:rsidR="00902FB3" w:rsidRPr="00494537" w:rsidRDefault="00F4774B" w:rsidP="00494537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  <w:r w:rsidR="00494537">
              <w:rPr>
                <w:rFonts w:ascii="Georgia" w:hAnsi="Georgia"/>
                <w:sz w:val="24"/>
                <w:szCs w:val="24"/>
              </w:rPr>
              <w:t>0</w:t>
            </w:r>
            <w:r w:rsidR="00902FB3">
              <w:rPr>
                <w:rFonts w:ascii="Georgia" w:hAnsi="Georgia"/>
                <w:sz w:val="24"/>
                <w:szCs w:val="24"/>
              </w:rPr>
              <w:t xml:space="preserve">% Neutral </w:t>
            </w:r>
            <w:r w:rsidR="00902FB3" w:rsidRPr="00494537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3454D543" w14:textId="77777777" w:rsidR="002D7C45" w:rsidRDefault="002D7C45" w:rsidP="00DF7488">
            <w:pPr>
              <w:pStyle w:val="ListParagraph"/>
              <w:ind w:left="0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2D7C45" w14:paraId="69E66275" w14:textId="77777777" w:rsidTr="00DF7488">
        <w:tc>
          <w:tcPr>
            <w:tcW w:w="4675" w:type="dxa"/>
          </w:tcPr>
          <w:p w14:paraId="7991D8F8" w14:textId="41894D91" w:rsidR="002D7C45" w:rsidRPr="00480442" w:rsidRDefault="00494537" w:rsidP="00DF7488">
            <w:pPr>
              <w:pStyle w:val="ListParagraph"/>
              <w:ind w:left="0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Open Meetings Act</w:t>
            </w:r>
          </w:p>
          <w:p w14:paraId="18205296" w14:textId="5FC761AF" w:rsidR="00225E29" w:rsidRPr="00931390" w:rsidRDefault="00225E29" w:rsidP="00225E29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>2</w:t>
            </w:r>
            <w:r w:rsidR="00494537"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>8</w:t>
            </w:r>
            <w:r w:rsidRPr="00931390"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% Very Satisfied </w:t>
            </w:r>
          </w:p>
          <w:p w14:paraId="2B0D10D9" w14:textId="597804D2" w:rsidR="00225E29" w:rsidRPr="006C149C" w:rsidRDefault="00494537" w:rsidP="00225E29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>28</w:t>
            </w:r>
            <w:r w:rsidR="00225E29"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% Satisfied </w:t>
            </w:r>
          </w:p>
          <w:p w14:paraId="136EAA4C" w14:textId="00641DE6" w:rsidR="00225E29" w:rsidRPr="00494537" w:rsidRDefault="00494537" w:rsidP="00494537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44</w:t>
            </w:r>
            <w:r w:rsidR="00225E29">
              <w:rPr>
                <w:rFonts w:ascii="Georgia" w:hAnsi="Georgia"/>
                <w:sz w:val="24"/>
                <w:szCs w:val="24"/>
              </w:rPr>
              <w:t xml:space="preserve">% Neutral </w:t>
            </w:r>
            <w:r w:rsidR="00225E29" w:rsidRPr="00494537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2597CED4" w14:textId="77777777" w:rsidR="002D7C45" w:rsidRDefault="002D7C45" w:rsidP="00DF7488">
            <w:pPr>
              <w:pStyle w:val="ListParagraph"/>
              <w:ind w:left="0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69F2EA2C" w14:textId="2411D264" w:rsidR="00E67BFA" w:rsidRPr="00480442" w:rsidRDefault="00494537" w:rsidP="00E67BFA">
            <w:pPr>
              <w:pStyle w:val="ListParagraph"/>
              <w:ind w:left="0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Elementary Mathematics </w:t>
            </w:r>
          </w:p>
          <w:p w14:paraId="7751716A" w14:textId="62CDDF5C" w:rsidR="00225E29" w:rsidRPr="00931390" w:rsidRDefault="00225E29" w:rsidP="00225E29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>2</w:t>
            </w:r>
            <w:r w:rsidR="00C70CA2"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>0</w:t>
            </w:r>
            <w:r w:rsidRPr="00931390"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% Very Satisfied </w:t>
            </w:r>
          </w:p>
          <w:p w14:paraId="0A78F1E3" w14:textId="68C193D4" w:rsidR="00225E29" w:rsidRPr="006C149C" w:rsidRDefault="00C70CA2" w:rsidP="00225E29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>50</w:t>
            </w:r>
            <w:r w:rsidR="00225E29"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% Satisfied </w:t>
            </w:r>
          </w:p>
          <w:p w14:paraId="3C861F9A" w14:textId="04FC34C2" w:rsidR="00225E29" w:rsidRPr="00C70CA2" w:rsidRDefault="00225E29" w:rsidP="00C70CA2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  <w:r w:rsidR="00C70CA2">
              <w:rPr>
                <w:rFonts w:ascii="Georgia" w:hAnsi="Georgia"/>
                <w:sz w:val="24"/>
                <w:szCs w:val="24"/>
              </w:rPr>
              <w:t>0</w:t>
            </w:r>
            <w:r>
              <w:rPr>
                <w:rFonts w:ascii="Georgia" w:hAnsi="Georgia"/>
                <w:sz w:val="24"/>
                <w:szCs w:val="24"/>
              </w:rPr>
              <w:t xml:space="preserve">% Neutral </w:t>
            </w:r>
            <w:r w:rsidRPr="00C70CA2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3C001304" w14:textId="77777777" w:rsidR="002D7C45" w:rsidRDefault="002D7C45" w:rsidP="00DF7488">
            <w:pPr>
              <w:pStyle w:val="ListParagraph"/>
              <w:ind w:left="0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D52FA7" w14:paraId="78A4C315" w14:textId="77777777" w:rsidTr="00DF7488">
        <w:tc>
          <w:tcPr>
            <w:tcW w:w="4675" w:type="dxa"/>
          </w:tcPr>
          <w:p w14:paraId="21F4104F" w14:textId="04742DBA" w:rsidR="00D52FA7" w:rsidRPr="00480442" w:rsidRDefault="00C70CA2" w:rsidP="00D52FA7">
            <w:pPr>
              <w:pStyle w:val="ListParagraph"/>
              <w:ind w:left="0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Dyslexia Information </w:t>
            </w:r>
          </w:p>
          <w:p w14:paraId="795A5318" w14:textId="7DB6627C" w:rsidR="00225E29" w:rsidRPr="00931390" w:rsidRDefault="00C70CA2" w:rsidP="00225E29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>13</w:t>
            </w:r>
            <w:r w:rsidR="00225E29" w:rsidRPr="00931390"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% Very Satisfied </w:t>
            </w:r>
          </w:p>
          <w:p w14:paraId="1932ADCB" w14:textId="0461EE18" w:rsidR="00225E29" w:rsidRPr="006C149C" w:rsidRDefault="00C70CA2" w:rsidP="00225E29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>67</w:t>
            </w:r>
            <w:r w:rsidR="00225E29"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% Satisfied </w:t>
            </w:r>
          </w:p>
          <w:p w14:paraId="24E53F81" w14:textId="3077F19A" w:rsidR="00225E29" w:rsidRPr="00C70CA2" w:rsidRDefault="00C70CA2" w:rsidP="00C70CA2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</w:t>
            </w:r>
            <w:r w:rsidR="00225E29">
              <w:rPr>
                <w:rFonts w:ascii="Georgia" w:hAnsi="Georgia"/>
                <w:sz w:val="24"/>
                <w:szCs w:val="24"/>
              </w:rPr>
              <w:t xml:space="preserve">% Neutral </w:t>
            </w:r>
          </w:p>
          <w:p w14:paraId="247C031F" w14:textId="2528F846" w:rsidR="00225E29" w:rsidRDefault="00225E29" w:rsidP="00D52FA7">
            <w:pPr>
              <w:pStyle w:val="ListParagraph"/>
              <w:ind w:left="0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3F1A6AA4" w14:textId="40D76EE9" w:rsidR="00D52FA7" w:rsidRPr="00480442" w:rsidRDefault="00C70CA2" w:rsidP="00D52FA7">
            <w:pPr>
              <w:pStyle w:val="ListParagraph"/>
              <w:ind w:left="0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Solar Energy </w:t>
            </w:r>
          </w:p>
          <w:p w14:paraId="27849A87" w14:textId="69F3578D" w:rsidR="00225E29" w:rsidRPr="007E5AEB" w:rsidRDefault="007E5AEB" w:rsidP="007E5AEB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100</w:t>
            </w:r>
            <w:r w:rsidR="00225E29">
              <w:rPr>
                <w:rFonts w:ascii="Georgia" w:hAnsi="Georgia"/>
                <w:sz w:val="24"/>
                <w:szCs w:val="24"/>
              </w:rPr>
              <w:t xml:space="preserve">% Neutral </w:t>
            </w:r>
            <w:r w:rsidR="00225E29" w:rsidRPr="007E5AEB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44908E02" w14:textId="77777777" w:rsidR="00D52FA7" w:rsidRDefault="00D52FA7" w:rsidP="00D52FA7">
            <w:pPr>
              <w:pStyle w:val="ListParagraph"/>
              <w:ind w:left="0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D52FA7" w14:paraId="75C3DA11" w14:textId="77777777" w:rsidTr="00DF7488">
        <w:tc>
          <w:tcPr>
            <w:tcW w:w="4675" w:type="dxa"/>
          </w:tcPr>
          <w:p w14:paraId="7591B90E" w14:textId="142BD832" w:rsidR="00D52FA7" w:rsidRPr="00480442" w:rsidRDefault="007E5AEB" w:rsidP="00D52FA7">
            <w:pPr>
              <w:pStyle w:val="ListParagraph"/>
              <w:ind w:left="0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Secondary Mathematics </w:t>
            </w:r>
          </w:p>
          <w:p w14:paraId="1773CC88" w14:textId="73FBCAAB" w:rsidR="00225E29" w:rsidRPr="00931390" w:rsidRDefault="00CE5777" w:rsidP="00225E29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>40</w:t>
            </w:r>
            <w:r w:rsidR="00225E29" w:rsidRPr="00931390"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% Very Satisfied </w:t>
            </w:r>
          </w:p>
          <w:p w14:paraId="507A3B12" w14:textId="13F3CEC1" w:rsidR="00225E29" w:rsidRPr="006C149C" w:rsidRDefault="00CE5777" w:rsidP="00225E29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>40</w:t>
            </w:r>
            <w:r w:rsidR="00225E29"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% Satisfied </w:t>
            </w:r>
          </w:p>
          <w:p w14:paraId="33E20973" w14:textId="57D40CEC" w:rsidR="00225E29" w:rsidRPr="00CE5777" w:rsidRDefault="00CE5777" w:rsidP="00CE5777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</w:t>
            </w:r>
            <w:r w:rsidR="00225E29">
              <w:rPr>
                <w:rFonts w:ascii="Georgia" w:hAnsi="Georgia"/>
                <w:sz w:val="24"/>
                <w:szCs w:val="24"/>
              </w:rPr>
              <w:t xml:space="preserve">% Neutral </w:t>
            </w:r>
            <w:r w:rsidR="00225E29" w:rsidRPr="00CE5777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6903FF6D" w14:textId="77777777" w:rsidR="00D52FA7" w:rsidRDefault="00D52FA7" w:rsidP="00D52FA7">
            <w:pPr>
              <w:pStyle w:val="ListParagraph"/>
              <w:ind w:left="0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213C9C8B" w14:textId="242EFB13" w:rsidR="00D52FA7" w:rsidRPr="00480442" w:rsidRDefault="00CE5777" w:rsidP="00D52FA7">
            <w:pPr>
              <w:pStyle w:val="ListParagraph"/>
              <w:ind w:left="0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Special Education Post-Pandemic </w:t>
            </w:r>
          </w:p>
          <w:p w14:paraId="4C0A9FA5" w14:textId="7A549A64" w:rsidR="00225E29" w:rsidRPr="00931390" w:rsidRDefault="00CE5777" w:rsidP="00225E29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>41</w:t>
            </w:r>
            <w:r w:rsidR="00225E29" w:rsidRPr="00931390"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% Very Satisfied </w:t>
            </w:r>
          </w:p>
          <w:p w14:paraId="4E9B6A1D" w14:textId="0244B4BE" w:rsidR="00225E29" w:rsidRPr="006C149C" w:rsidRDefault="00CE5777" w:rsidP="00225E29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>26</w:t>
            </w:r>
            <w:r w:rsidR="00225E29"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% Satisfied </w:t>
            </w:r>
          </w:p>
          <w:p w14:paraId="3B42A6F6" w14:textId="6108B8A5" w:rsidR="00225E29" w:rsidRDefault="00CE5777" w:rsidP="00225E29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33</w:t>
            </w:r>
            <w:r w:rsidR="00225E29">
              <w:rPr>
                <w:rFonts w:ascii="Georgia" w:hAnsi="Georgia"/>
                <w:sz w:val="24"/>
                <w:szCs w:val="24"/>
              </w:rPr>
              <w:t xml:space="preserve">% Neutral </w:t>
            </w:r>
          </w:p>
          <w:p w14:paraId="070C0FB3" w14:textId="6832D5CA" w:rsidR="00225E29" w:rsidRPr="004C67CE" w:rsidRDefault="00225E29" w:rsidP="004C67CE">
            <w:pPr>
              <w:rPr>
                <w:rFonts w:ascii="Georgia" w:hAnsi="Georgia"/>
                <w:sz w:val="24"/>
                <w:szCs w:val="24"/>
              </w:rPr>
            </w:pPr>
            <w:r w:rsidRPr="004C67CE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596AEAF0" w14:textId="77777777" w:rsidR="00D52FA7" w:rsidRDefault="00D52FA7" w:rsidP="00D52FA7">
            <w:pPr>
              <w:pStyle w:val="ListParagraph"/>
              <w:ind w:left="0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D31B06" w14:paraId="1A395F65" w14:textId="77777777" w:rsidTr="00DF7488">
        <w:tc>
          <w:tcPr>
            <w:tcW w:w="4675" w:type="dxa"/>
          </w:tcPr>
          <w:p w14:paraId="4A0275CE" w14:textId="559E782B" w:rsidR="00D31B06" w:rsidRPr="00480442" w:rsidRDefault="004C67CE" w:rsidP="00D31B06">
            <w:pPr>
              <w:pStyle w:val="ListParagraph"/>
              <w:ind w:left="0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lastRenderedPageBreak/>
              <w:t>Bargaining in 2021</w:t>
            </w:r>
          </w:p>
          <w:p w14:paraId="166B048C" w14:textId="1AB048C2" w:rsidR="00225E29" w:rsidRPr="00931390" w:rsidRDefault="008302EA" w:rsidP="00225E29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>43</w:t>
            </w:r>
            <w:r w:rsidR="00225E29" w:rsidRPr="00931390"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% Very Satisfied </w:t>
            </w:r>
          </w:p>
          <w:p w14:paraId="55A1C768" w14:textId="48BD4E53" w:rsidR="00225E29" w:rsidRPr="008302EA" w:rsidRDefault="008302EA" w:rsidP="008302EA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57</w:t>
            </w:r>
            <w:r w:rsidR="00225E29">
              <w:rPr>
                <w:rFonts w:ascii="Georgia" w:hAnsi="Georgia"/>
                <w:sz w:val="24"/>
                <w:szCs w:val="24"/>
              </w:rPr>
              <w:t xml:space="preserve">% Neutral </w:t>
            </w:r>
            <w:r w:rsidR="00225E29" w:rsidRPr="008302EA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28037C38" w14:textId="2780625E" w:rsidR="00D31B06" w:rsidRPr="00263E4F" w:rsidRDefault="00D31B06" w:rsidP="00263E4F">
            <w:pPr>
              <w:rPr>
                <w:rFonts w:ascii="Georgia" w:hAnsi="Georgia"/>
                <w:sz w:val="24"/>
                <w:szCs w:val="24"/>
              </w:rPr>
            </w:pPr>
            <w:r w:rsidRPr="007E0A38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2A2914C9" w14:textId="5229131C" w:rsidR="00D31B06" w:rsidRPr="00480442" w:rsidRDefault="008302EA" w:rsidP="00D31B06">
            <w:pPr>
              <w:pStyle w:val="ListParagraph"/>
              <w:ind w:left="0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You Can’t Always Bid</w:t>
            </w:r>
          </w:p>
          <w:p w14:paraId="4A428F3A" w14:textId="534604F2" w:rsidR="00225E29" w:rsidRPr="00931390" w:rsidRDefault="008302EA" w:rsidP="00225E29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>50</w:t>
            </w:r>
            <w:r w:rsidR="00225E29" w:rsidRPr="00931390"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% Very Satisfied </w:t>
            </w:r>
          </w:p>
          <w:p w14:paraId="0D91C65A" w14:textId="7AF1770C" w:rsidR="00225E29" w:rsidRPr="00263E4F" w:rsidRDefault="008302EA" w:rsidP="00263E4F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50</w:t>
            </w:r>
            <w:r w:rsidR="00225E29">
              <w:rPr>
                <w:rFonts w:ascii="Georgia" w:hAnsi="Georgia"/>
                <w:sz w:val="24"/>
                <w:szCs w:val="24"/>
              </w:rPr>
              <w:t>% Neutral</w:t>
            </w:r>
            <w:r w:rsidR="00225E29" w:rsidRPr="00263E4F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28C149CF" w14:textId="77777777" w:rsidR="00D31B06" w:rsidRDefault="00D31B06" w:rsidP="00D31B06">
            <w:pPr>
              <w:pStyle w:val="ListParagraph"/>
              <w:ind w:left="0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D31B06" w14:paraId="525949C9" w14:textId="77777777" w:rsidTr="00DF7488">
        <w:tc>
          <w:tcPr>
            <w:tcW w:w="4675" w:type="dxa"/>
          </w:tcPr>
          <w:p w14:paraId="46709769" w14:textId="60F80ACF" w:rsidR="00D31B06" w:rsidRPr="00480442" w:rsidRDefault="001D0784" w:rsidP="00D31B06">
            <w:pPr>
              <w:pStyle w:val="ListParagraph"/>
              <w:ind w:left="0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Leadership and Literacy </w:t>
            </w:r>
          </w:p>
          <w:p w14:paraId="0B0A6067" w14:textId="212B0C11" w:rsidR="00225E29" w:rsidRPr="00931390" w:rsidRDefault="00263E4F" w:rsidP="00225E29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>62</w:t>
            </w:r>
            <w:r w:rsidR="00225E29" w:rsidRPr="00931390"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% Very Satisfied </w:t>
            </w:r>
          </w:p>
          <w:p w14:paraId="2820FDBA" w14:textId="588C0B0B" w:rsidR="00225E29" w:rsidRPr="006C149C" w:rsidRDefault="00263E4F" w:rsidP="00225E29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>25</w:t>
            </w:r>
            <w:r w:rsidR="00225E29"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% Satisfied </w:t>
            </w:r>
          </w:p>
          <w:p w14:paraId="1FC35939" w14:textId="168D1056" w:rsidR="00225E29" w:rsidRPr="00263E4F" w:rsidRDefault="00263E4F" w:rsidP="00263E4F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</w:t>
            </w:r>
            <w:r w:rsidR="00225E29">
              <w:rPr>
                <w:rFonts w:ascii="Georgia" w:hAnsi="Georgia"/>
                <w:sz w:val="24"/>
                <w:szCs w:val="24"/>
              </w:rPr>
              <w:t xml:space="preserve">% Neutral </w:t>
            </w:r>
            <w:r w:rsidR="00225E29" w:rsidRPr="00263E4F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48702B36" w14:textId="77777777" w:rsidR="00D31B06" w:rsidRDefault="00D31B06" w:rsidP="00D31B06">
            <w:pPr>
              <w:pStyle w:val="ListParagraph"/>
              <w:ind w:left="0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07AD28C7" w14:textId="4150C736" w:rsidR="00D31B06" w:rsidRPr="00480442" w:rsidRDefault="00263E4F" w:rsidP="00D31B06">
            <w:pPr>
              <w:pStyle w:val="ListParagraph"/>
              <w:ind w:left="0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Behavior, Best Practices </w:t>
            </w:r>
          </w:p>
          <w:p w14:paraId="68CAC28E" w14:textId="7DBA3960" w:rsidR="00225E29" w:rsidRPr="00931390" w:rsidRDefault="00D5484A" w:rsidP="00225E29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>11</w:t>
            </w:r>
            <w:r w:rsidR="00225E29" w:rsidRPr="00931390"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% Very Satisfied </w:t>
            </w:r>
          </w:p>
          <w:p w14:paraId="4596B055" w14:textId="10CFB7A3" w:rsidR="00225E29" w:rsidRPr="006C149C" w:rsidRDefault="00D5484A" w:rsidP="00225E29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>53</w:t>
            </w:r>
            <w:r w:rsidR="00225E29"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% Satisfied </w:t>
            </w:r>
          </w:p>
          <w:p w14:paraId="40F78931" w14:textId="6BF05890" w:rsidR="00225E29" w:rsidRDefault="00D5484A" w:rsidP="00225E29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31</w:t>
            </w:r>
            <w:r w:rsidR="00225E29">
              <w:rPr>
                <w:rFonts w:ascii="Georgia" w:hAnsi="Georgia"/>
                <w:sz w:val="24"/>
                <w:szCs w:val="24"/>
              </w:rPr>
              <w:t xml:space="preserve">% Neutral </w:t>
            </w:r>
          </w:p>
          <w:p w14:paraId="7356EE3F" w14:textId="6DAC5FDC" w:rsidR="00225E29" w:rsidRDefault="00D5484A" w:rsidP="00225E29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  <w:r w:rsidR="00225E29">
              <w:rPr>
                <w:rFonts w:ascii="Georgia" w:hAnsi="Georgia"/>
                <w:sz w:val="24"/>
                <w:szCs w:val="24"/>
              </w:rPr>
              <w:t xml:space="preserve">% Dissatisfied </w:t>
            </w:r>
          </w:p>
          <w:p w14:paraId="123690AF" w14:textId="77777777" w:rsidR="00D31B06" w:rsidRDefault="00D31B06" w:rsidP="00D31B06">
            <w:pPr>
              <w:pStyle w:val="ListParagraph"/>
              <w:ind w:left="0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D31B06" w14:paraId="7FA4F6EB" w14:textId="77777777" w:rsidTr="00DF7488">
        <w:tc>
          <w:tcPr>
            <w:tcW w:w="4675" w:type="dxa"/>
          </w:tcPr>
          <w:p w14:paraId="180237EB" w14:textId="3CC6F571" w:rsidR="00D31B06" w:rsidRPr="00480442" w:rsidRDefault="00D5484A" w:rsidP="00D31B06">
            <w:pPr>
              <w:pStyle w:val="ListParagraph"/>
              <w:ind w:left="0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Social Media Isn’t the End All</w:t>
            </w:r>
          </w:p>
          <w:p w14:paraId="405F3884" w14:textId="438A868C" w:rsidR="00225E29" w:rsidRPr="00931390" w:rsidRDefault="00D5484A" w:rsidP="00225E29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>40</w:t>
            </w:r>
            <w:r w:rsidR="00225E29" w:rsidRPr="00931390"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% Very Satisfied </w:t>
            </w:r>
          </w:p>
          <w:p w14:paraId="2008076E" w14:textId="736C1EA4" w:rsidR="00225E29" w:rsidRPr="006C149C" w:rsidRDefault="00D5484A" w:rsidP="00225E29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>20</w:t>
            </w:r>
            <w:r w:rsidR="00225E29"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% Satisfied </w:t>
            </w:r>
          </w:p>
          <w:p w14:paraId="1B06D45D" w14:textId="2067F3DF" w:rsidR="00225E29" w:rsidRPr="00D5484A" w:rsidRDefault="00D5484A" w:rsidP="00D5484A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40</w:t>
            </w:r>
            <w:r w:rsidR="00225E29">
              <w:rPr>
                <w:rFonts w:ascii="Georgia" w:hAnsi="Georgia"/>
                <w:sz w:val="24"/>
                <w:szCs w:val="24"/>
              </w:rPr>
              <w:t xml:space="preserve">% Neutral </w:t>
            </w:r>
          </w:p>
          <w:p w14:paraId="7BC44947" w14:textId="761FE348" w:rsidR="00255294" w:rsidRPr="00255294" w:rsidRDefault="00255294" w:rsidP="00225E29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B445D10" w14:textId="176E2B80" w:rsidR="00D5484A" w:rsidRPr="00480442" w:rsidRDefault="00314613" w:rsidP="00D5484A">
            <w:pPr>
              <w:pStyle w:val="ListParagraph"/>
              <w:ind w:left="0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Critical Thinking </w:t>
            </w:r>
          </w:p>
          <w:p w14:paraId="14E75CCB" w14:textId="30BDBFB1" w:rsidR="00D5484A" w:rsidRPr="006C149C" w:rsidRDefault="00314613" w:rsidP="00D5484A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>50</w:t>
            </w:r>
            <w:r w:rsidR="00D5484A"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% Satisfied </w:t>
            </w:r>
          </w:p>
          <w:p w14:paraId="0ADFA30D" w14:textId="23FB0AD2" w:rsidR="00D5484A" w:rsidRPr="00D5484A" w:rsidRDefault="00314613" w:rsidP="00D5484A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50</w:t>
            </w:r>
            <w:r w:rsidR="00D5484A">
              <w:rPr>
                <w:rFonts w:ascii="Georgia" w:hAnsi="Georgia"/>
                <w:sz w:val="24"/>
                <w:szCs w:val="24"/>
              </w:rPr>
              <w:t xml:space="preserve">% Neutral </w:t>
            </w:r>
          </w:p>
          <w:p w14:paraId="343C12AB" w14:textId="77777777" w:rsidR="00D31B06" w:rsidRDefault="00D31B06" w:rsidP="00D31B06">
            <w:pPr>
              <w:pStyle w:val="ListParagraph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D5484A" w14:paraId="3535FDA1" w14:textId="77777777" w:rsidTr="00DF7488">
        <w:tc>
          <w:tcPr>
            <w:tcW w:w="4675" w:type="dxa"/>
          </w:tcPr>
          <w:p w14:paraId="7AFD68AD" w14:textId="47BE1EFC" w:rsidR="00314613" w:rsidRPr="00480442" w:rsidRDefault="00314613" w:rsidP="00314613">
            <w:pPr>
              <w:pStyle w:val="ListParagraph"/>
              <w:ind w:left="0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Going Live, More Than a Cell</w:t>
            </w:r>
          </w:p>
          <w:p w14:paraId="7FE2D116" w14:textId="7AFE6B00" w:rsidR="00314613" w:rsidRPr="006C149C" w:rsidRDefault="00314613" w:rsidP="00314613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>33</w:t>
            </w:r>
            <w:r>
              <w:rPr>
                <w:rFonts w:ascii="Georgia" w:hAnsi="Georgia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% Satisfied </w:t>
            </w:r>
          </w:p>
          <w:p w14:paraId="3B7C3DEA" w14:textId="6E28C223" w:rsidR="00314613" w:rsidRPr="00D5484A" w:rsidRDefault="00314613" w:rsidP="00314613">
            <w:pPr>
              <w:pStyle w:val="ListParagraph"/>
              <w:numPr>
                <w:ilvl w:val="0"/>
                <w:numId w:val="1"/>
              </w:numPr>
              <w:ind w:firstLine="7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67</w:t>
            </w:r>
            <w:r>
              <w:rPr>
                <w:rFonts w:ascii="Georgia" w:hAnsi="Georgia"/>
                <w:sz w:val="24"/>
                <w:szCs w:val="24"/>
              </w:rPr>
              <w:t xml:space="preserve">% Neutral </w:t>
            </w:r>
          </w:p>
          <w:p w14:paraId="2152D106" w14:textId="77777777" w:rsidR="00D5484A" w:rsidRDefault="00D5484A" w:rsidP="00D31B06">
            <w:pPr>
              <w:pStyle w:val="ListParagraph"/>
              <w:ind w:left="0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0129A1EF" w14:textId="77777777" w:rsidR="00D5484A" w:rsidRDefault="00D5484A" w:rsidP="00D5484A">
            <w:pPr>
              <w:pStyle w:val="ListParagraph"/>
              <w:ind w:left="0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</w:tbl>
    <w:p w14:paraId="7EC230AF" w14:textId="3A07E80A" w:rsidR="00D226DC" w:rsidRPr="00211ABA" w:rsidRDefault="00D226DC" w:rsidP="00D226D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D7C45">
        <w:rPr>
          <w:rFonts w:ascii="Georgia" w:hAnsi="Georgia"/>
          <w:color w:val="202124"/>
          <w:spacing w:val="2"/>
          <w:sz w:val="24"/>
          <w:szCs w:val="24"/>
          <w:shd w:val="clear" w:color="auto" w:fill="FFFFFF"/>
        </w:rPr>
        <w:t xml:space="preserve">Please rate your </w:t>
      </w:r>
      <w:r>
        <w:rPr>
          <w:rFonts w:ascii="Georgia" w:hAnsi="Georgia"/>
          <w:color w:val="202124"/>
          <w:spacing w:val="2"/>
          <w:sz w:val="24"/>
          <w:szCs w:val="24"/>
          <w:shd w:val="clear" w:color="auto" w:fill="FFFFFF"/>
        </w:rPr>
        <w:t xml:space="preserve">overall experience </w:t>
      </w:r>
      <w:r w:rsidR="00211ABA">
        <w:rPr>
          <w:rFonts w:ascii="Georgia" w:hAnsi="Georgia"/>
          <w:color w:val="202124"/>
          <w:spacing w:val="2"/>
          <w:sz w:val="24"/>
          <w:szCs w:val="24"/>
          <w:shd w:val="clear" w:color="auto" w:fill="FFFFFF"/>
        </w:rPr>
        <w:t>at the 2021 Mid-Ohio Administrative Conference.</w:t>
      </w:r>
    </w:p>
    <w:p w14:paraId="1692317A" w14:textId="3F3197DB" w:rsidR="00211ABA" w:rsidRPr="00931390" w:rsidRDefault="00904D36" w:rsidP="00211ABA">
      <w:pPr>
        <w:pStyle w:val="ListParagraph"/>
        <w:numPr>
          <w:ilvl w:val="0"/>
          <w:numId w:val="1"/>
        </w:num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202124"/>
          <w:spacing w:val="2"/>
          <w:sz w:val="24"/>
          <w:szCs w:val="24"/>
          <w:shd w:val="clear" w:color="auto" w:fill="FFFFFF"/>
        </w:rPr>
        <w:t>52</w:t>
      </w:r>
      <w:r w:rsidR="00211ABA" w:rsidRPr="00931390">
        <w:rPr>
          <w:rFonts w:ascii="Georgia" w:hAnsi="Georgia"/>
          <w:color w:val="202124"/>
          <w:spacing w:val="2"/>
          <w:sz w:val="24"/>
          <w:szCs w:val="24"/>
          <w:shd w:val="clear" w:color="auto" w:fill="FFFFFF"/>
        </w:rPr>
        <w:t xml:space="preserve">% Very </w:t>
      </w:r>
      <w:r>
        <w:rPr>
          <w:rFonts w:ascii="Georgia" w:hAnsi="Georgia"/>
          <w:color w:val="202124"/>
          <w:spacing w:val="2"/>
          <w:sz w:val="24"/>
          <w:szCs w:val="24"/>
          <w:shd w:val="clear" w:color="auto" w:fill="FFFFFF"/>
        </w:rPr>
        <w:t xml:space="preserve">Satisfied </w:t>
      </w:r>
      <w:r w:rsidR="00211ABA">
        <w:rPr>
          <w:rFonts w:ascii="Georgia" w:hAnsi="Georgia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14:paraId="428EA276" w14:textId="2A2E7434" w:rsidR="00240840" w:rsidRPr="00240840" w:rsidRDefault="00904D36" w:rsidP="00240840">
      <w:pPr>
        <w:pStyle w:val="ListParagraph"/>
        <w:numPr>
          <w:ilvl w:val="0"/>
          <w:numId w:val="1"/>
        </w:num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202124"/>
          <w:spacing w:val="2"/>
          <w:sz w:val="24"/>
          <w:szCs w:val="24"/>
          <w:shd w:val="clear" w:color="auto" w:fill="FFFFFF"/>
        </w:rPr>
        <w:t>48</w:t>
      </w:r>
      <w:r w:rsidR="00211ABA">
        <w:rPr>
          <w:rFonts w:ascii="Georgia" w:hAnsi="Georgia"/>
          <w:color w:val="202124"/>
          <w:spacing w:val="2"/>
          <w:sz w:val="24"/>
          <w:szCs w:val="24"/>
          <w:shd w:val="clear" w:color="auto" w:fill="FFFFFF"/>
        </w:rPr>
        <w:t xml:space="preserve">% </w:t>
      </w:r>
      <w:r>
        <w:rPr>
          <w:rFonts w:ascii="Georgia" w:hAnsi="Georgia"/>
          <w:color w:val="202124"/>
          <w:spacing w:val="2"/>
          <w:sz w:val="24"/>
          <w:szCs w:val="24"/>
          <w:shd w:val="clear" w:color="auto" w:fill="FFFFFF"/>
        </w:rPr>
        <w:t xml:space="preserve">Satisfied </w:t>
      </w:r>
      <w:r w:rsidR="00211ABA">
        <w:rPr>
          <w:rFonts w:ascii="Georgia" w:hAnsi="Georgia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14:paraId="000C61D3" w14:textId="31669BE6" w:rsidR="00240840" w:rsidRDefault="00240840" w:rsidP="00240840">
      <w:pPr>
        <w:ind w:hanging="360"/>
        <w:rPr>
          <w:rFonts w:ascii="Georgia" w:hAnsi="Georgia"/>
          <w:b/>
          <w:bCs/>
          <w:sz w:val="24"/>
          <w:szCs w:val="24"/>
        </w:rPr>
      </w:pPr>
      <w:r w:rsidRPr="00240840">
        <w:rPr>
          <w:rFonts w:ascii="Georgia" w:hAnsi="Georgia"/>
          <w:b/>
          <w:bCs/>
          <w:sz w:val="24"/>
          <w:szCs w:val="24"/>
        </w:rPr>
        <w:t>Participant Comments</w:t>
      </w:r>
      <w:r>
        <w:rPr>
          <w:rFonts w:ascii="Georgia" w:hAnsi="Georgia"/>
          <w:b/>
          <w:bCs/>
          <w:sz w:val="24"/>
          <w:szCs w:val="24"/>
        </w:rPr>
        <w:t>:</w:t>
      </w:r>
    </w:p>
    <w:p w14:paraId="06BE4C7D" w14:textId="77777777" w:rsidR="007204EE" w:rsidRPr="007204EE" w:rsidRDefault="007204EE" w:rsidP="007204EE">
      <w:pPr>
        <w:rPr>
          <w:rFonts w:ascii="Georgia" w:eastAsia="Times New Roman" w:hAnsi="Georgia"/>
          <w:sz w:val="24"/>
          <w:szCs w:val="24"/>
        </w:rPr>
      </w:pPr>
      <w:r w:rsidRPr="007204EE">
        <w:rPr>
          <w:rFonts w:ascii="Georgia" w:eastAsia="Times New Roman" w:hAnsi="Georgia"/>
          <w:sz w:val="24"/>
          <w:szCs w:val="24"/>
        </w:rPr>
        <w:t>Thank you for today.</w:t>
      </w:r>
    </w:p>
    <w:p w14:paraId="4D891CA5" w14:textId="77777777" w:rsidR="007204EE" w:rsidRPr="007204EE" w:rsidRDefault="007204EE" w:rsidP="007204EE">
      <w:pPr>
        <w:rPr>
          <w:rFonts w:ascii="Georgia" w:eastAsia="Times New Roman" w:hAnsi="Georgia"/>
          <w:sz w:val="24"/>
          <w:szCs w:val="24"/>
        </w:rPr>
      </w:pPr>
      <w:r w:rsidRPr="007204EE">
        <w:rPr>
          <w:rFonts w:ascii="Georgia" w:eastAsia="Times New Roman" w:hAnsi="Georgia"/>
          <w:sz w:val="24"/>
          <w:szCs w:val="24"/>
        </w:rPr>
        <w:t>Enjoyed the day and material shared.</w:t>
      </w:r>
    </w:p>
    <w:p w14:paraId="201CB97D" w14:textId="77777777" w:rsidR="007204EE" w:rsidRPr="007204EE" w:rsidRDefault="007204EE" w:rsidP="007204EE">
      <w:pPr>
        <w:rPr>
          <w:rFonts w:ascii="Georgia" w:eastAsia="Times New Roman" w:hAnsi="Georgia"/>
          <w:sz w:val="24"/>
          <w:szCs w:val="24"/>
        </w:rPr>
      </w:pPr>
      <w:r w:rsidRPr="007204EE">
        <w:rPr>
          <w:rFonts w:ascii="Georgia" w:eastAsia="Times New Roman" w:hAnsi="Georgia"/>
          <w:sz w:val="24"/>
          <w:szCs w:val="24"/>
        </w:rPr>
        <w:t xml:space="preserve">Maybe a reboot </w:t>
      </w:r>
      <w:proofErr w:type="spellStart"/>
      <w:r w:rsidRPr="007204EE">
        <w:rPr>
          <w:rFonts w:ascii="Georgia" w:eastAsia="Times New Roman" w:hAnsi="Georgia"/>
          <w:sz w:val="24"/>
          <w:szCs w:val="24"/>
        </w:rPr>
        <w:t>mid year</w:t>
      </w:r>
      <w:proofErr w:type="spellEnd"/>
      <w:r w:rsidRPr="007204EE">
        <w:rPr>
          <w:rFonts w:ascii="Georgia" w:eastAsia="Times New Roman" w:hAnsi="Georgia"/>
          <w:sz w:val="24"/>
          <w:szCs w:val="24"/>
        </w:rPr>
        <w:t xml:space="preserve"> would be good</w:t>
      </w:r>
    </w:p>
    <w:p w14:paraId="151B0A18" w14:textId="509340EA" w:rsidR="007204EE" w:rsidRPr="007204EE" w:rsidRDefault="007204EE" w:rsidP="007204EE">
      <w:pPr>
        <w:rPr>
          <w:rFonts w:ascii="Georgia" w:eastAsia="Times New Roman" w:hAnsi="Georgia"/>
          <w:sz w:val="24"/>
          <w:szCs w:val="24"/>
        </w:rPr>
      </w:pPr>
      <w:r w:rsidRPr="007204EE">
        <w:rPr>
          <w:rFonts w:ascii="Georgia" w:eastAsia="Times New Roman" w:hAnsi="Georgia"/>
          <w:sz w:val="24"/>
          <w:szCs w:val="24"/>
        </w:rPr>
        <w:t>Community Business luncheon and connecting with others during joint session with Richie was a beneficial opportunity</w:t>
      </w:r>
    </w:p>
    <w:p w14:paraId="495EE979" w14:textId="77777777" w:rsidR="007204EE" w:rsidRPr="007204EE" w:rsidRDefault="007204EE" w:rsidP="007204EE">
      <w:pPr>
        <w:rPr>
          <w:rFonts w:ascii="Georgia" w:eastAsia="Times New Roman" w:hAnsi="Georgia"/>
          <w:sz w:val="24"/>
          <w:szCs w:val="24"/>
        </w:rPr>
      </w:pPr>
      <w:r w:rsidRPr="007204EE">
        <w:rPr>
          <w:rFonts w:ascii="Georgia" w:eastAsia="Times New Roman" w:hAnsi="Georgia"/>
          <w:sz w:val="24"/>
          <w:szCs w:val="24"/>
        </w:rPr>
        <w:t>Overall, I was pleased with the breakout sessions.</w:t>
      </w:r>
    </w:p>
    <w:p w14:paraId="592FADFB" w14:textId="77777777" w:rsidR="007204EE" w:rsidRPr="007204EE" w:rsidRDefault="007204EE" w:rsidP="007204EE">
      <w:pPr>
        <w:rPr>
          <w:rFonts w:ascii="Georgia" w:eastAsia="Times New Roman" w:hAnsi="Georgia"/>
          <w:sz w:val="24"/>
          <w:szCs w:val="24"/>
        </w:rPr>
      </w:pPr>
      <w:r w:rsidRPr="007204EE">
        <w:rPr>
          <w:rFonts w:ascii="Georgia" w:eastAsia="Times New Roman" w:hAnsi="Georgia"/>
          <w:sz w:val="24"/>
          <w:szCs w:val="24"/>
        </w:rPr>
        <w:t>Great Day! Loved the selection of sessions!</w:t>
      </w:r>
    </w:p>
    <w:p w14:paraId="70624CAE" w14:textId="77777777" w:rsidR="00FF5D0E" w:rsidRDefault="00FF5D0E" w:rsidP="00240840">
      <w:pPr>
        <w:ind w:hanging="360"/>
        <w:rPr>
          <w:rFonts w:ascii="Georgia" w:hAnsi="Georgia"/>
          <w:b/>
          <w:bCs/>
          <w:sz w:val="24"/>
          <w:szCs w:val="24"/>
        </w:rPr>
      </w:pPr>
    </w:p>
    <w:p w14:paraId="48140B22" w14:textId="77777777" w:rsidR="00FF5D0E" w:rsidRDefault="00FF5D0E" w:rsidP="00240840">
      <w:pPr>
        <w:ind w:hanging="360"/>
        <w:rPr>
          <w:rFonts w:ascii="Georgia" w:hAnsi="Georgia"/>
          <w:b/>
          <w:bCs/>
          <w:sz w:val="24"/>
          <w:szCs w:val="24"/>
        </w:rPr>
      </w:pPr>
    </w:p>
    <w:p w14:paraId="595F9A50" w14:textId="0624AD2B" w:rsidR="00891855" w:rsidRDefault="00255294" w:rsidP="00240840">
      <w:pPr>
        <w:ind w:hanging="36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t xml:space="preserve">Ideas for Future Topics </w:t>
      </w:r>
    </w:p>
    <w:p w14:paraId="2E01EB4E" w14:textId="77777777" w:rsidR="00FF5D0E" w:rsidRPr="00FF5D0E" w:rsidRDefault="00FF5D0E" w:rsidP="00FF5D0E">
      <w:pPr>
        <w:rPr>
          <w:rFonts w:ascii="Georgia" w:eastAsia="Times New Roman" w:hAnsi="Georgia"/>
          <w:sz w:val="24"/>
          <w:szCs w:val="24"/>
        </w:rPr>
      </w:pPr>
      <w:r w:rsidRPr="00FF5D0E">
        <w:rPr>
          <w:rFonts w:ascii="Georgia" w:eastAsia="Times New Roman" w:hAnsi="Georgia"/>
          <w:sz w:val="24"/>
          <w:szCs w:val="24"/>
        </w:rPr>
        <w:t>Teacher Recruitment</w:t>
      </w:r>
    </w:p>
    <w:p w14:paraId="1AACD339" w14:textId="77777777" w:rsidR="00FF5D0E" w:rsidRPr="00FF5D0E" w:rsidRDefault="00FF5D0E" w:rsidP="00FF5D0E">
      <w:pPr>
        <w:rPr>
          <w:rFonts w:ascii="Georgia" w:eastAsia="Times New Roman" w:hAnsi="Georgia"/>
          <w:sz w:val="24"/>
          <w:szCs w:val="24"/>
        </w:rPr>
      </w:pPr>
      <w:r w:rsidRPr="00FF5D0E">
        <w:rPr>
          <w:rFonts w:ascii="Georgia" w:eastAsia="Times New Roman" w:hAnsi="Georgia"/>
          <w:sz w:val="24"/>
          <w:szCs w:val="24"/>
        </w:rPr>
        <w:t>Restorative Practices</w:t>
      </w:r>
    </w:p>
    <w:p w14:paraId="12B9A83F" w14:textId="265F2F29" w:rsidR="00FF5D0E" w:rsidRPr="00FF5D0E" w:rsidRDefault="00FF5D0E" w:rsidP="00FF5D0E">
      <w:pPr>
        <w:rPr>
          <w:rFonts w:ascii="Georgia" w:eastAsia="Times New Roman" w:hAnsi="Georgia"/>
          <w:sz w:val="24"/>
          <w:szCs w:val="24"/>
        </w:rPr>
      </w:pPr>
      <w:r w:rsidRPr="00FF5D0E">
        <w:rPr>
          <w:rFonts w:ascii="Georgia" w:eastAsia="Times New Roman" w:hAnsi="Georgia"/>
          <w:sz w:val="24"/>
          <w:szCs w:val="24"/>
        </w:rPr>
        <w:t>Effective use of meeting times- organizing short team times with specific outcomes</w:t>
      </w:r>
    </w:p>
    <w:p w14:paraId="77782611" w14:textId="77777777" w:rsidR="00FF5D0E" w:rsidRPr="00FF5D0E" w:rsidRDefault="00FF5D0E" w:rsidP="00FF5D0E">
      <w:pPr>
        <w:rPr>
          <w:rFonts w:ascii="Georgia" w:eastAsia="Times New Roman" w:hAnsi="Georgia"/>
          <w:sz w:val="24"/>
          <w:szCs w:val="24"/>
        </w:rPr>
      </w:pPr>
      <w:r w:rsidRPr="00FF5D0E">
        <w:rPr>
          <w:rFonts w:ascii="Georgia" w:eastAsia="Times New Roman" w:hAnsi="Georgia"/>
          <w:sz w:val="24"/>
          <w:szCs w:val="24"/>
        </w:rPr>
        <w:t>Coaching Data with Teachers.</w:t>
      </w:r>
    </w:p>
    <w:p w14:paraId="4805A498" w14:textId="77777777" w:rsidR="00255294" w:rsidRPr="00FF5D0E" w:rsidRDefault="00255294" w:rsidP="00FF5D0E">
      <w:pPr>
        <w:rPr>
          <w:rFonts w:ascii="Georgia" w:hAnsi="Georgia"/>
          <w:b/>
          <w:bCs/>
          <w:sz w:val="40"/>
          <w:szCs w:val="40"/>
        </w:rPr>
      </w:pPr>
    </w:p>
    <w:sectPr w:rsidR="00255294" w:rsidRPr="00FF5D0E" w:rsidSect="00FF5D0E">
      <w:headerReference w:type="default" r:id="rId1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4C3A6" w14:textId="77777777" w:rsidR="004B774D" w:rsidRDefault="004B774D" w:rsidP="004B774D">
      <w:pPr>
        <w:spacing w:before="0" w:after="0" w:line="240" w:lineRule="auto"/>
      </w:pPr>
      <w:r>
        <w:separator/>
      </w:r>
    </w:p>
  </w:endnote>
  <w:endnote w:type="continuationSeparator" w:id="0">
    <w:p w14:paraId="28A8F615" w14:textId="77777777" w:rsidR="004B774D" w:rsidRDefault="004B774D" w:rsidP="004B77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C858" w14:textId="77777777" w:rsidR="004B774D" w:rsidRDefault="004B774D" w:rsidP="004B774D">
      <w:pPr>
        <w:spacing w:before="0" w:after="0" w:line="240" w:lineRule="auto"/>
      </w:pPr>
      <w:r>
        <w:separator/>
      </w:r>
    </w:p>
  </w:footnote>
  <w:footnote w:type="continuationSeparator" w:id="0">
    <w:p w14:paraId="0752505A" w14:textId="77777777" w:rsidR="004B774D" w:rsidRDefault="004B774D" w:rsidP="004B77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9FE6" w14:textId="2745875C" w:rsidR="004B774D" w:rsidRDefault="004B774D">
    <w:pPr>
      <w:pStyle w:val="Header"/>
    </w:pPr>
    <w:r>
      <w:rPr>
        <w:noProof/>
      </w:rPr>
      <w:drawing>
        <wp:inline distT="0" distB="0" distL="0" distR="0" wp14:anchorId="3166AAAA" wp14:editId="5BE73030">
          <wp:extent cx="6200775" cy="1154696"/>
          <wp:effectExtent l="0" t="0" r="0" b="7620"/>
          <wp:docPr id="5" name="Picture 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4446" cy="1159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A1609"/>
    <w:multiLevelType w:val="hybridMultilevel"/>
    <w:tmpl w:val="3C18DDB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AD"/>
    <w:rsid w:val="00054B8A"/>
    <w:rsid w:val="000F60A9"/>
    <w:rsid w:val="00114BA5"/>
    <w:rsid w:val="001A3277"/>
    <w:rsid w:val="001D0784"/>
    <w:rsid w:val="002009AB"/>
    <w:rsid w:val="00211ABA"/>
    <w:rsid w:val="00214096"/>
    <w:rsid w:val="00225E29"/>
    <w:rsid w:val="00240840"/>
    <w:rsid w:val="00243595"/>
    <w:rsid w:val="00255294"/>
    <w:rsid w:val="002561D3"/>
    <w:rsid w:val="002632FC"/>
    <w:rsid w:val="00263E4F"/>
    <w:rsid w:val="002D7C45"/>
    <w:rsid w:val="00311F4F"/>
    <w:rsid w:val="00314613"/>
    <w:rsid w:val="00397038"/>
    <w:rsid w:val="003C447E"/>
    <w:rsid w:val="004000FE"/>
    <w:rsid w:val="0046284B"/>
    <w:rsid w:val="00480442"/>
    <w:rsid w:val="00494537"/>
    <w:rsid w:val="004B58E8"/>
    <w:rsid w:val="004B774D"/>
    <w:rsid w:val="004C67CE"/>
    <w:rsid w:val="00515073"/>
    <w:rsid w:val="00597459"/>
    <w:rsid w:val="005B0563"/>
    <w:rsid w:val="00627DD6"/>
    <w:rsid w:val="00633FD3"/>
    <w:rsid w:val="006C149C"/>
    <w:rsid w:val="006E346E"/>
    <w:rsid w:val="00710078"/>
    <w:rsid w:val="007204EE"/>
    <w:rsid w:val="007C3AD6"/>
    <w:rsid w:val="007E0A38"/>
    <w:rsid w:val="007E5AEB"/>
    <w:rsid w:val="008302EA"/>
    <w:rsid w:val="00847881"/>
    <w:rsid w:val="00891855"/>
    <w:rsid w:val="00902FB3"/>
    <w:rsid w:val="00904D36"/>
    <w:rsid w:val="00931390"/>
    <w:rsid w:val="00A108C8"/>
    <w:rsid w:val="00A3339A"/>
    <w:rsid w:val="00A543D9"/>
    <w:rsid w:val="00A55660"/>
    <w:rsid w:val="00A84762"/>
    <w:rsid w:val="00A9437E"/>
    <w:rsid w:val="00AD7111"/>
    <w:rsid w:val="00AE0439"/>
    <w:rsid w:val="00B00912"/>
    <w:rsid w:val="00B45A18"/>
    <w:rsid w:val="00BB2F5F"/>
    <w:rsid w:val="00C015AD"/>
    <w:rsid w:val="00C40165"/>
    <w:rsid w:val="00C449B9"/>
    <w:rsid w:val="00C65DDE"/>
    <w:rsid w:val="00C70CA2"/>
    <w:rsid w:val="00CA206C"/>
    <w:rsid w:val="00CB1B31"/>
    <w:rsid w:val="00CE5777"/>
    <w:rsid w:val="00D226DC"/>
    <w:rsid w:val="00D31B06"/>
    <w:rsid w:val="00D52FA7"/>
    <w:rsid w:val="00D5484A"/>
    <w:rsid w:val="00D54B9C"/>
    <w:rsid w:val="00DE0AE4"/>
    <w:rsid w:val="00E66CD0"/>
    <w:rsid w:val="00E67BFA"/>
    <w:rsid w:val="00E747D1"/>
    <w:rsid w:val="00E924F3"/>
    <w:rsid w:val="00E94B05"/>
    <w:rsid w:val="00EA5A53"/>
    <w:rsid w:val="00F4774B"/>
    <w:rsid w:val="00F6107C"/>
    <w:rsid w:val="00FD6720"/>
    <w:rsid w:val="00FE5652"/>
    <w:rsid w:val="00FF5D0E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B39D"/>
  <w15:chartTrackingRefBased/>
  <w15:docId w15:val="{F54911BE-21E9-4D17-B527-0139D105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5AD"/>
  </w:style>
  <w:style w:type="paragraph" w:styleId="Heading1">
    <w:name w:val="heading 1"/>
    <w:basedOn w:val="Normal"/>
    <w:next w:val="Normal"/>
    <w:link w:val="Heading1Char"/>
    <w:uiPriority w:val="9"/>
    <w:qFormat/>
    <w:rsid w:val="00C015A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5A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15A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15A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15A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15A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15A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15A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15A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5A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5AD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15AD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15AD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15AD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15AD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15AD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15A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15A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15AD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015A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5A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15A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015A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015AD"/>
    <w:rPr>
      <w:b/>
      <w:bCs/>
    </w:rPr>
  </w:style>
  <w:style w:type="character" w:styleId="Emphasis">
    <w:name w:val="Emphasis"/>
    <w:uiPriority w:val="20"/>
    <w:qFormat/>
    <w:rsid w:val="00C015AD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C015A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015A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015A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15A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15AD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C015AD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C015AD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C015AD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C015AD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C015A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15A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B77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4D"/>
  </w:style>
  <w:style w:type="paragraph" w:styleId="Footer">
    <w:name w:val="footer"/>
    <w:basedOn w:val="Normal"/>
    <w:link w:val="FooterChar"/>
    <w:uiPriority w:val="99"/>
    <w:unhideWhenUsed/>
    <w:rsid w:val="004B77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4D"/>
  </w:style>
  <w:style w:type="paragraph" w:styleId="ListParagraph">
    <w:name w:val="List Paragraph"/>
    <w:basedOn w:val="Normal"/>
    <w:uiPriority w:val="34"/>
    <w:qFormat/>
    <w:rsid w:val="007C3AD6"/>
    <w:pPr>
      <w:ind w:left="720"/>
      <w:contextualSpacing/>
    </w:pPr>
  </w:style>
  <w:style w:type="table" w:styleId="TableGrid">
    <w:name w:val="Table Grid"/>
    <w:basedOn w:val="TableNormal"/>
    <w:uiPriority w:val="39"/>
    <w:rsid w:val="0048044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42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6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8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5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2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2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5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0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90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7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6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0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80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9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0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0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1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1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5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E2F530B788E4B87B921CAD944322D" ma:contentTypeVersion="10" ma:contentTypeDescription="Create a new document." ma:contentTypeScope="" ma:versionID="bf1e05766db32d1dc51db4d7da1c0370">
  <xsd:schema xmlns:xsd="http://www.w3.org/2001/XMLSchema" xmlns:xs="http://www.w3.org/2001/XMLSchema" xmlns:p="http://schemas.microsoft.com/office/2006/metadata/properties" xmlns:ns3="aa2542f1-85da-4c4b-a051-56abdf23bc70" targetNamespace="http://schemas.microsoft.com/office/2006/metadata/properties" ma:root="true" ma:fieldsID="c44e670037d792229ce608cd1e479ae6" ns3:_="">
    <xsd:import namespace="aa2542f1-85da-4c4b-a051-56abdf23bc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542f1-85da-4c4b-a051-56abdf23b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3B66D-02CF-4171-96D1-7CFB8FDF8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542f1-85da-4c4b-a051-56abdf23b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669D1D-B137-4CCE-B76C-6AD6449B8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EF651-A9C0-4A9E-A51C-DBFC1D30F7A2}">
  <ds:schemaRefs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a2542f1-85da-4c4b-a051-56abdf23bc70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B62678D-331D-42ED-BBD4-3314D338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E. Burke Jr.</dc:creator>
  <cp:keywords/>
  <dc:description/>
  <cp:lastModifiedBy>Mark E. Burke Jr.</cp:lastModifiedBy>
  <cp:revision>23</cp:revision>
  <dcterms:created xsi:type="dcterms:W3CDTF">2021-08-12T18:39:00Z</dcterms:created>
  <dcterms:modified xsi:type="dcterms:W3CDTF">2021-08-12T19:19:00Z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0x0101006A7E2F530B788E4B87B921CAD944322D</vt:lpwstr>
  </property>
</Properties>
</file>